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FBB0" w14:textId="77777777" w:rsidR="00EE76A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00B51B3" w14:textId="77777777" w:rsidR="00EE76A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D4A13CD" w14:textId="77777777" w:rsidR="00EE76A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6DE655CB" w14:textId="77777777" w:rsidR="00EE76A8" w:rsidRDefault="00EE76A8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38764109" w14:textId="77777777" w:rsidR="00EE76A8" w:rsidRDefault="00EE76A8">
      <w:pPr>
        <w:jc w:val="both"/>
        <w:rPr>
          <w:rFonts w:ascii="Albertus Extra Bold" w:hAnsi="Albertus Extra Bold"/>
          <w:b/>
          <w:color w:val="C00000"/>
          <w:sz w:val="28"/>
          <w:szCs w:val="28"/>
          <w:lang w:val="fr-FR"/>
        </w:rPr>
      </w:pPr>
    </w:p>
    <w:p w14:paraId="2BA9CC83" w14:textId="77777777" w:rsidR="00EE76A8" w:rsidRDefault="00E509AD">
      <w:pPr>
        <w:jc w:val="both"/>
      </w:pPr>
      <w:r w:rsidRPr="00D81168">
        <w:rPr>
          <w:rFonts w:ascii="Albertus Extra Bold" w:hAnsi="Albertus Extra Bold"/>
          <w:b/>
          <w:color w:val="C00000"/>
          <w:sz w:val="28"/>
          <w:szCs w:val="28"/>
          <w:lang w:val="fr-FR"/>
        </w:rPr>
        <w:t xml:space="preserve">DZIELIĆ SIĘ NADZIEJĄ I </w:t>
      </w:r>
      <w:r w:rsidRPr="00D81168">
        <w:rPr>
          <w:rFonts w:ascii="Albertus Extra Bold" w:hAnsi="Albertus Extra Bold"/>
          <w:b/>
          <w:color w:val="00B050"/>
          <w:sz w:val="28"/>
          <w:szCs w:val="28"/>
          <w:lang w:val="fr-FR"/>
        </w:rPr>
        <w:t xml:space="preserve">PRACOWAĆ </w:t>
      </w:r>
      <w:proofErr w:type="gramStart"/>
      <w:r w:rsidRPr="00D81168">
        <w:rPr>
          <w:rFonts w:ascii="Albertus Extra Bold" w:hAnsi="Albertus Extra Bold"/>
          <w:b/>
          <w:color w:val="00B050"/>
          <w:sz w:val="28"/>
          <w:szCs w:val="28"/>
          <w:lang w:val="fr-FR"/>
        </w:rPr>
        <w:t>RAZEM!</w:t>
      </w:r>
      <w:proofErr w:type="gramEnd"/>
    </w:p>
    <w:p w14:paraId="2C179A0E" w14:textId="77777777" w:rsidR="00EE76A8" w:rsidRPr="00D8116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207DC41C" w14:textId="77777777" w:rsidR="00EE76A8" w:rsidRPr="00D81168" w:rsidRDefault="00EE76A8">
      <w:pPr>
        <w:jc w:val="both"/>
        <w:rPr>
          <w:rFonts w:ascii="Albertus MT" w:hAnsi="Albertus MT"/>
          <w:b/>
          <w:color w:val="0070C0"/>
          <w:sz w:val="28"/>
          <w:szCs w:val="28"/>
          <w:lang w:val="fr-FR"/>
        </w:rPr>
      </w:pPr>
    </w:p>
    <w:p w14:paraId="13D9226B" w14:textId="77777777" w:rsidR="00EE76A8" w:rsidRDefault="00E509AD">
      <w:pPr>
        <w:jc w:val="both"/>
      </w:pPr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 xml:space="preserve">                        </w:t>
      </w:r>
      <w:proofErr w:type="spellStart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Drodzy</w:t>
      </w:r>
      <w:proofErr w:type="spellEnd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 xml:space="preserve"> </w:t>
      </w:r>
      <w:proofErr w:type="spellStart"/>
      <w:proofErr w:type="gramStart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Przyjaciele</w:t>
      </w:r>
      <w:proofErr w:type="spellEnd"/>
      <w:r w:rsidRPr="00D81168">
        <w:rPr>
          <w:rFonts w:ascii="Albertus MT" w:hAnsi="Albertus MT"/>
          <w:b/>
          <w:color w:val="0070C0"/>
          <w:sz w:val="32"/>
          <w:szCs w:val="32"/>
          <w:lang w:val="fr-FR"/>
        </w:rPr>
        <w:t>!</w:t>
      </w:r>
      <w:proofErr w:type="gramEnd"/>
    </w:p>
    <w:p w14:paraId="0C0A17D9" w14:textId="77777777" w:rsidR="00EE76A8" w:rsidRPr="00D8116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7A41A36A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Rozpoczynamy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wspólnie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ten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2021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rok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dzieląc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nadzieją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razem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planując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pracując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salezjańskim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duchu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dla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dobra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naszej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Pr="00D81168">
        <w:rPr>
          <w:rFonts w:asciiTheme="majorHAnsi" w:hAnsiTheme="majorHAnsi"/>
          <w:sz w:val="28"/>
          <w:szCs w:val="28"/>
          <w:lang w:val="fr-FR"/>
        </w:rPr>
        <w:t>młodzieży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>!</w:t>
      </w:r>
      <w:proofErr w:type="gram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14:paraId="43271391" w14:textId="77777777" w:rsidR="00EE76A8" w:rsidRPr="00D8116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D267778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Projektowanie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planowanie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realizacja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działań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angażujących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inne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osoby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zawsze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wymaga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dużego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poczucia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współpracy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wspólnej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odpowiedzialności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>.</w:t>
      </w:r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</w:p>
    <w:p w14:paraId="57C20F9C" w14:textId="77777777" w:rsidR="00EE76A8" w:rsidRPr="00D81168" w:rsidRDefault="00EE76A8">
      <w:pPr>
        <w:jc w:val="both"/>
        <w:rPr>
          <w:rFonts w:asciiTheme="majorHAnsi" w:hAnsiTheme="majorHAnsi"/>
          <w:sz w:val="28"/>
          <w:szCs w:val="28"/>
          <w:lang w:val="fr-FR"/>
        </w:rPr>
      </w:pPr>
    </w:p>
    <w:p w14:paraId="4ADDA56B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Zwłaszcza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czasie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kryzysu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takiego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jak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ten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którego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doświadczyliśmy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łącznie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ze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skutkami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związanymi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z Covid-19,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ważne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sz w:val="28"/>
          <w:szCs w:val="28"/>
          <w:lang w:val="fr-FR"/>
        </w:rPr>
        <w:t>jest</w:t>
      </w:r>
      <w:proofErr w:type="spellEnd"/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abyśmy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połączyli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nasze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marzenia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nasze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siły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, by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podjąć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wspólną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pracę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czyniąc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to w </w:t>
      </w:r>
      <w:proofErr w:type="spellStart"/>
      <w:proofErr w:type="gramStart"/>
      <w:r w:rsidRPr="00D81168">
        <w:rPr>
          <w:rFonts w:asciiTheme="majorHAnsi" w:hAnsiTheme="majorHAnsi"/>
          <w:sz w:val="28"/>
          <w:szCs w:val="28"/>
          <w:lang w:val="fr-FR"/>
        </w:rPr>
        <w:t>elastyczny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, </w:t>
      </w:r>
      <w:r w:rsidRPr="00D81168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oparty</w:t>
      </w:r>
      <w:proofErr w:type="spellEnd"/>
      <w:proofErr w:type="gramEnd"/>
      <w:r w:rsidRPr="00D81168">
        <w:rPr>
          <w:rFonts w:asciiTheme="majorHAnsi" w:hAnsiTheme="majorHAnsi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współpracy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kreatywny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sz w:val="28"/>
          <w:szCs w:val="28"/>
          <w:lang w:val="fr-FR"/>
        </w:rPr>
        <w:t>sposób</w:t>
      </w:r>
      <w:proofErr w:type="spellEnd"/>
      <w:r w:rsidRPr="00D81168">
        <w:rPr>
          <w:rFonts w:asciiTheme="majorHAnsi" w:hAnsiTheme="majorHAnsi"/>
          <w:sz w:val="28"/>
          <w:szCs w:val="28"/>
          <w:lang w:val="fr-FR"/>
        </w:rPr>
        <w:t xml:space="preserve">.  </w:t>
      </w:r>
    </w:p>
    <w:p w14:paraId="341FDA3B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4503D38A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Dykasteria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Zgromadzenia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posiada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bardzo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bogaty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znaczący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program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rok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2021.</w:t>
      </w: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 </w:t>
      </w:r>
    </w:p>
    <w:p w14:paraId="3ED72143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5E23CFCB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Te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projekty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są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rezultatem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zaangażowania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licznych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salezjańskich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Delegatów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. </w:t>
      </w:r>
      <w:proofErr w:type="spellStart"/>
      <w:proofErr w:type="gram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komunikacji</w:t>
      </w:r>
      <w:proofErr w:type="spellEnd"/>
      <w:proofErr w:type="gram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oraz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świeckich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ludzi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młodych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którzy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uważają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że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stanowi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priorytet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dla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misji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wychowawczej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rzecz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młodzieży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całego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świata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 </w:t>
      </w:r>
    </w:p>
    <w:p w14:paraId="1EE79164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34C1595C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Dykasteria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ponosi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instytucjonalną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odpowiedzialność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towarzyszenie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animację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wsparcie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współpracę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polu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realizacji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oraz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weryfikacji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procesów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procedur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związanych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celami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projektami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 </w:t>
      </w:r>
    </w:p>
    <w:p w14:paraId="788DE274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763579A4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drugiej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połowie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2020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roku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odbyłem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wiele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spotkań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Delegatami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proofErr w:type="gram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komunikacji</w:t>
      </w:r>
      <w:proofErr w:type="spellEnd"/>
      <w:proofErr w:type="gram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redaktorami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Biuletynów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odpowiedzialnymi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Stacje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Radiowe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Wydawnictwa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angażując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praktycznie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wszystkie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Inspektorie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Zgromadzenia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7C88925E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1E6421DA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02736BDC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20FD8B39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39D2DB4F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693428C2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110C8A1F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czasie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tych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spotkań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–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które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śledzili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regionalni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koordynatorzy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które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były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prowadzone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świetle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8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priorytetów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zawartych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półrocznej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Propozycji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Programowej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Przełożonego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Generalnego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wskazaniach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Dykasterii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najbliższe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półrocze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–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wspólnie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Delegatami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podjęliśmy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pierwsze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kroki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zelu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zaplanowania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proofErr w:type="gram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Regionie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wskazując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priorytety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cele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działania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strony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Dykasterii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dotyczące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Regionów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czasie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dwóch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najbliższych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lat. </w:t>
      </w:r>
    </w:p>
    <w:p w14:paraId="291B9377" w14:textId="77777777" w:rsidR="00EE76A8" w:rsidRDefault="00E509AD">
      <w:pPr>
        <w:jc w:val="both"/>
      </w:pP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</w:p>
    <w:p w14:paraId="21F50BA8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Gdy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chodzi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o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samą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Dykasterię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przyjmujemy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jako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jeden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priorytetów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formację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towarzyszenie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Delegatom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ekipom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.</w:t>
      </w: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</w:p>
    <w:p w14:paraId="50CCF430" w14:textId="77777777" w:rsidR="00EE76A8" w:rsidRPr="00D81168" w:rsidRDefault="00EE76A8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</w:pPr>
    </w:p>
    <w:p w14:paraId="61C0AC34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A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ponadto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chcemy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znaleźć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kreatywne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innowacyjne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sposoby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rozwoju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rozpowszechnienia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włączenia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różnych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osób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współpracę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Biuletynami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stacjami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radiowymi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wydawnictwami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stronami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internetowymi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sieciami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społecznościowymi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379B2DC5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5737A11A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sierpniu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2021 r.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rozpoczniemy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Szkołę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Formacyjną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dla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Delegatów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redaktorów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Biuletynów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także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prowadzących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stacje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radiowe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wydawnictwa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Pierwsze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spotkanie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odbędzie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formie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online.  </w:t>
      </w:r>
    </w:p>
    <w:p w14:paraId="0C2C47AD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19C67A89" w14:textId="77777777" w:rsidR="00EE76A8" w:rsidRDefault="00E509AD">
      <w:pPr>
        <w:jc w:val="both"/>
      </w:pPr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W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tym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roku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odbędziemy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spotkania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Delegatami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inspektorialnymi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poszczególnych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Regionów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, a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jednocześnie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Delegatami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inspektorialnymi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>Misji</w:t>
      </w:r>
      <w:proofErr w:type="spellEnd"/>
      <w:r w:rsidRPr="00D81168">
        <w:rPr>
          <w:rFonts w:asciiTheme="majorHAnsi" w:hAnsiTheme="majorHAnsi"/>
          <w:bCs/>
          <w:color w:val="000000" w:themeColor="text1"/>
          <w:sz w:val="28"/>
          <w:szCs w:val="28"/>
          <w:lang w:val="fr-FR"/>
        </w:rPr>
        <w:t xml:space="preserve">. </w:t>
      </w:r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    </w:t>
      </w:r>
    </w:p>
    <w:p w14:paraId="6E57A692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339E0FD9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Te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spotkania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pozwolą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nam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dzielić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doświadczeniem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związanym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komunikacją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>ewangelizacją</w:t>
      </w:r>
      <w:proofErr w:type="spellEnd"/>
      <w:r w:rsidRPr="00D81168">
        <w:rPr>
          <w:rFonts w:asciiTheme="majorHAnsi" w:hAnsiTheme="majorHAnsi"/>
          <w:b/>
          <w:b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pogłębić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dialog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dotyczący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ewangelizacji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kontekście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sieci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społecznościowych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oraz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wzmocnić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jako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Zgromadzenie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wspólną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odpowiedzialność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posłannictwo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.</w:t>
      </w:r>
    </w:p>
    <w:p w14:paraId="51D2C562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1DEB1A5E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Inna,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znacząca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inicjatywa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przewidziana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rok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2021, to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aktualizacja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naszego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dokumentu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znanego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jako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“</w:t>
      </w:r>
      <w:proofErr w:type="spellStart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>Salezjański</w:t>
      </w:r>
      <w:proofErr w:type="spellEnd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 xml:space="preserve"> System </w:t>
      </w:r>
      <w:proofErr w:type="spellStart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b/>
          <w:i/>
          <w:iCs/>
          <w:color w:val="000000" w:themeColor="text1"/>
          <w:sz w:val="28"/>
          <w:szCs w:val="28"/>
          <w:lang w:val="fr-FR"/>
        </w:rPr>
        <w:t>”</w:t>
      </w:r>
      <w:r w:rsidRPr="00D81168">
        <w:rPr>
          <w:rFonts w:asciiTheme="majorHAnsi" w:hAnsiTheme="majorHAnsi"/>
          <w:i/>
          <w:iCs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przeprowadzona</w:t>
      </w:r>
      <w:proofErr w:type="spellEnd"/>
      <w:r w:rsidRPr="00D81168">
        <w:rPr>
          <w:rFonts w:asciiTheme="majorHAnsi" w:hAnsiTheme="majorHAnsi"/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wspólnie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multidyscyplinarnym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zespołem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badawczym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skład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którego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wejdą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świeccy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młodzież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z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wszystkich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Regionów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5F5F52DA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66FA52B4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Wychodząc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od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opracowania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analizy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dokumentu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roboczego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poświęconego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–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będącego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rezultatem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spotkań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online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Delegatów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ds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</w:t>
      </w:r>
      <w:proofErr w:type="spellStart"/>
      <w:proofErr w:type="gram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 i</w:t>
      </w:r>
      <w:proofErr w:type="gram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zespołów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reprezentujących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Biuletyny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Stacje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radiowe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Wydawnictwa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2020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roku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–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chcemy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kontynuować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ten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proces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lastRenderedPageBreak/>
        <w:t>praktykę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dzielenie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wizją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działaniami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dotyczącymi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komunikacji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społecznej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poszczególnych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Inspektoriach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2C43B79B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3CE78495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Kierując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tym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założeniem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opracowujemy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będziemy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rozpowszechniać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informacje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o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stuleciu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śmierci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ks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Pawła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Albery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Poprosiliśmy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już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wszystkich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redaktorów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naczelnych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Biuletynów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o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publikację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artykułów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wywiadów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informacji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o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wydarzeniach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proofErr w:type="gram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które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dotyczą</w:t>
      </w:r>
      <w:proofErr w:type="spellEnd"/>
      <w:proofErr w:type="gram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tych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ważnych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obchodów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61D28AC0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6521D7C4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ANS,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Agencja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Informacyjna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Zgromadzenia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Salezjańskiego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codziennie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publikuje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wiadomości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dotyczące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całego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Zgromadzenia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.</w:t>
      </w: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Czytajmy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dzielmy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się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rozpowszechniajmy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te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wiadomości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całej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Rodzinie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Salezjańskiej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.  </w:t>
      </w:r>
    </w:p>
    <w:p w14:paraId="5E5F693F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0D557712" w14:textId="77777777" w:rsidR="00EE76A8" w:rsidRDefault="00E509AD">
      <w:pPr>
        <w:jc w:val="both"/>
      </w:pP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Kroczmy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wspólnie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duchu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rodziny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braterskiej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ponieważ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komunikacja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społeczna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jest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bardzo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ważna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dla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realizacji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naszej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misji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wychowawczej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ukierunkowanej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na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tych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, do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których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jesteśmy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posłani</w:t>
      </w:r>
      <w:proofErr w:type="spellEnd"/>
      <w:r w:rsidRPr="00D81168">
        <w:rPr>
          <w:rFonts w:asciiTheme="majorHAnsi" w:hAnsiTheme="majorHAnsi"/>
          <w:color w:val="000000" w:themeColor="text1"/>
          <w:sz w:val="28"/>
          <w:szCs w:val="28"/>
          <w:lang w:val="fr-FR"/>
        </w:rPr>
        <w:t>.</w:t>
      </w: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 </w:t>
      </w:r>
    </w:p>
    <w:p w14:paraId="22C5B792" w14:textId="77777777" w:rsidR="00EE76A8" w:rsidRPr="00D8116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fr-FR"/>
        </w:rPr>
      </w:pPr>
    </w:p>
    <w:p w14:paraId="16202133" w14:textId="77777777" w:rsidR="00EE76A8" w:rsidRDefault="00E509AD">
      <w:pPr>
        <w:jc w:val="both"/>
      </w:pPr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W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kontekście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bliskiego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już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Święta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Księdza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Bosko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życzę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Wam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wszystkim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radości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i </w:t>
      </w:r>
      <w:proofErr w:type="spellStart"/>
      <w:proofErr w:type="gramStart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nadziei</w:t>
      </w:r>
      <w:proofErr w:type="spell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>!</w:t>
      </w:r>
      <w:proofErr w:type="gramEnd"/>
      <w:r w:rsidRPr="00D81168"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  <w:t xml:space="preserve">  </w:t>
      </w:r>
    </w:p>
    <w:p w14:paraId="69A66E1A" w14:textId="77777777" w:rsidR="00EE76A8" w:rsidRPr="00D81168" w:rsidRDefault="00EE76A8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fr-FR"/>
        </w:rPr>
      </w:pPr>
    </w:p>
    <w:p w14:paraId="30DACDB6" w14:textId="241E1705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55129908" w14:textId="77777777" w:rsidR="00EE76A8" w:rsidRDefault="00E509AD">
      <w:pPr>
        <w:jc w:val="both"/>
      </w:pP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        </w:t>
      </w: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Ks</w:t>
      </w:r>
      <w:proofErr w:type="spellEnd"/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. </w:t>
      </w:r>
      <w:proofErr w:type="spellStart"/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Gildásio</w:t>
      </w:r>
      <w:proofErr w:type="spellEnd"/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Mendes</w:t>
      </w:r>
    </w:p>
    <w:p w14:paraId="4585A08C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326CF021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844F097" w14:textId="77777777" w:rsidR="00EE76A8" w:rsidRDefault="00E509AD">
      <w:pPr>
        <w:jc w:val="both"/>
      </w:pP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ab/>
        <w:t xml:space="preserve">                                        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Rzym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, </w:t>
      </w:r>
      <w:proofErr w:type="gramStart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24 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stycznia</w:t>
      </w:r>
      <w:proofErr w:type="spellEnd"/>
      <w:proofErr w:type="gramEnd"/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2021</w:t>
      </w:r>
    </w:p>
    <w:p w14:paraId="27CE9917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3BD3BEBA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4548C853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43A016E" w14:textId="77777777" w:rsidR="00EE76A8" w:rsidRDefault="00EE76A8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14:paraId="1055944F" w14:textId="77777777" w:rsidR="00EE76A8" w:rsidRDefault="00EE76A8">
      <w:pPr>
        <w:jc w:val="both"/>
      </w:pPr>
    </w:p>
    <w:sectPr w:rsidR="00EE7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838D" w14:textId="77777777" w:rsidR="00A005B2" w:rsidRDefault="00A005B2">
      <w:r>
        <w:separator/>
      </w:r>
    </w:p>
  </w:endnote>
  <w:endnote w:type="continuationSeparator" w:id="0">
    <w:p w14:paraId="56761D29" w14:textId="77777777" w:rsidR="00A005B2" w:rsidRDefault="00A0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9D3A" w14:textId="77777777" w:rsidR="00EE76A8" w:rsidRDefault="00E509A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B41BCE9" wp14:editId="33F90C9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D41A8F" w14:textId="77777777" w:rsidR="00EE76A8" w:rsidRDefault="00E509AD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1BCE9" id="Frame1" o:spid="_x0000_s1026" style="position:absolute;margin-left:-45.9pt;margin-top:.05pt;width:5.3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" filled="f" stroked="f">
              <v:textbox style="mso-fit-shape-to-text:t" inset="0,0,0,0">
                <w:txbxContent>
                  <w:p w14:paraId="4CD41A8F" w14:textId="77777777" w:rsidR="00EE76A8" w:rsidRDefault="00E509AD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808A" w14:textId="77777777" w:rsidR="00EE76A8" w:rsidRDefault="00E509AD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467A1" w14:textId="77777777" w:rsidR="00A005B2" w:rsidRDefault="00A005B2">
      <w:r>
        <w:separator/>
      </w:r>
    </w:p>
  </w:footnote>
  <w:footnote w:type="continuationSeparator" w:id="0">
    <w:p w14:paraId="43057985" w14:textId="77777777" w:rsidR="00A005B2" w:rsidRDefault="00A0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5A21" w14:textId="77777777" w:rsidR="00EE76A8" w:rsidRDefault="00EE76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EE76A8" w14:paraId="10BA226E" w14:textId="77777777">
      <w:trPr>
        <w:trHeight w:val="1412"/>
      </w:trPr>
      <w:tc>
        <w:tcPr>
          <w:tcW w:w="1948" w:type="dxa"/>
          <w:shd w:val="clear" w:color="auto" w:fill="auto"/>
        </w:tcPr>
        <w:p w14:paraId="4A534498" w14:textId="77777777" w:rsidR="00EE76A8" w:rsidRDefault="00E509AD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</w:rPr>
            <w:drawing>
              <wp:inline distT="0" distB="0" distL="0" distR="0" wp14:anchorId="7464BD71" wp14:editId="57C487EB">
                <wp:extent cx="871220" cy="897255"/>
                <wp:effectExtent l="0" t="0" r="0" b="0"/>
                <wp:docPr id="3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299F238E" wp14:editId="5923C89D">
                    <wp:simplePos x="0" y="0"/>
                    <wp:positionH relativeFrom="column">
                      <wp:posOffset>869950</wp:posOffset>
                    </wp:positionH>
                    <wp:positionV relativeFrom="paragraph">
                      <wp:posOffset>825500</wp:posOffset>
                    </wp:positionV>
                    <wp:extent cx="5041265" cy="12065"/>
                    <wp:effectExtent l="10160" t="14605" r="10160" b="15240"/>
                    <wp:wrapNone/>
                    <wp:docPr id="2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072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07561AD" id="AutoShape 1" o:spid="_x0000_s1026" style="position:absolute;margin-left:68.5pt;margin-top:65pt;width:396.95pt;height:.95pt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" path="m,l21600,21600e" filled="f" strokecolor="#974706" strokeweight=".35mm">
                    <v:path arrowok="t"/>
                  </v:shape>
                </w:pict>
              </mc:Fallback>
            </mc:AlternateContent>
          </w:r>
        </w:p>
      </w:tc>
      <w:tc>
        <w:tcPr>
          <w:tcW w:w="7549" w:type="dxa"/>
          <w:shd w:val="clear" w:color="auto" w:fill="auto"/>
        </w:tcPr>
        <w:p w14:paraId="777B50C9" w14:textId="77777777" w:rsidR="00EE76A8" w:rsidRDefault="00EE76A8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50D7197E" w14:textId="77777777" w:rsidR="00EE76A8" w:rsidRDefault="00EE76A8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6F9D4F5" w14:textId="77777777" w:rsidR="00EE76A8" w:rsidRDefault="00EE76A8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96BA135" w14:textId="77777777" w:rsidR="00EE76A8" w:rsidRDefault="00E509AD">
          <w:pPr>
            <w:jc w:val="right"/>
          </w:pPr>
          <w:r w:rsidRPr="00D81168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Ks. Gildasio Dos Santos Mendes sdb</w:t>
          </w:r>
        </w:p>
        <w:p w14:paraId="51143ECD" w14:textId="77777777" w:rsidR="00EE76A8" w:rsidRDefault="00E509AD">
          <w:pPr>
            <w:jc w:val="right"/>
          </w:pP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Radca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Generalny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ds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.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Komunikacji</w:t>
          </w:r>
          <w:proofErr w:type="spellEnd"/>
          <w:r w:rsidRPr="00D81168">
            <w:rPr>
              <w:i/>
              <w:iCs/>
              <w:color w:val="663300"/>
              <w:sz w:val="24"/>
              <w:szCs w:val="22"/>
            </w:rPr>
            <w:t xml:space="preserve"> </w:t>
          </w:r>
          <w:proofErr w:type="spellStart"/>
          <w:r w:rsidRPr="00D81168">
            <w:rPr>
              <w:i/>
              <w:iCs/>
              <w:color w:val="663300"/>
              <w:sz w:val="24"/>
              <w:szCs w:val="22"/>
            </w:rPr>
            <w:t>Społecznej</w:t>
          </w:r>
          <w:proofErr w:type="spellEnd"/>
        </w:p>
      </w:tc>
    </w:tr>
  </w:tbl>
  <w:p w14:paraId="4FC79546" w14:textId="77777777" w:rsidR="00EE76A8" w:rsidRDefault="00EE76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8"/>
    <w:rsid w:val="007B23D9"/>
    <w:rsid w:val="009770DD"/>
    <w:rsid w:val="00A005B2"/>
    <w:rsid w:val="00A8535E"/>
    <w:rsid w:val="00D81168"/>
    <w:rsid w:val="00E509AD"/>
    <w:rsid w:val="00E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464B"/>
  <w15:docId w15:val="{20A91D41-13CB-4CB2-A33D-124D1AE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D36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57D6"/>
  </w:style>
  <w:style w:type="character" w:styleId="Rimandocommento">
    <w:name w:val="annotation reference"/>
    <w:basedOn w:val="Carpredefinitoparagrafo"/>
    <w:qFormat/>
    <w:rsid w:val="00EA6C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A6CB5"/>
  </w:style>
  <w:style w:type="character" w:customStyle="1" w:styleId="SoggettocommentoCarattere">
    <w:name w:val="Soggetto commento Carattere"/>
    <w:basedOn w:val="TestocommentoCarattere"/>
    <w:link w:val="Soggettocommento"/>
    <w:qFormat/>
    <w:rsid w:val="00EA6CB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11094F"/>
  </w:style>
  <w:style w:type="character" w:customStyle="1" w:styleId="FootnoteCharacters">
    <w:name w:val="Footnote Characters"/>
    <w:basedOn w:val="Carpredefinitoparagraf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Carpredefinitoparagrafo"/>
    <w:uiPriority w:val="99"/>
    <w:unhideWhenUsed/>
    <w:rsid w:val="004911B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Carpredefinitoparagraf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3B3C02"/>
  </w:style>
  <w:style w:type="character" w:styleId="Enfasigrassetto">
    <w:name w:val="Strong"/>
    <w:basedOn w:val="Carpredefinitoparagrafo"/>
    <w:uiPriority w:val="22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301D94"/>
    <w:rPr>
      <w:rFonts w:ascii="Arial" w:hAnsi="Arial"/>
      <w:b/>
      <w:lang w:val="de-DE" w:eastAsia="de-DE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Lohit Devanagari"/>
    </w:rPr>
  </w:style>
  <w:style w:type="paragraph" w:styleId="Corpodeltesto2">
    <w:name w:val="Body Text 2"/>
    <w:basedOn w:val="Normale"/>
    <w:qFormat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qFormat/>
    <w:rsid w:val="00B236A4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A6CB5"/>
  </w:style>
  <w:style w:type="paragraph" w:styleId="Soggettocommento">
    <w:name w:val="annotation subject"/>
    <w:basedOn w:val="Testocommento"/>
    <w:link w:val="SoggettocommentoCarattere"/>
    <w:qFormat/>
    <w:rsid w:val="00EA6CB5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11094F"/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e"/>
    <w:qFormat/>
  </w:style>
  <w:style w:type="paragraph" w:customStyle="1" w:styleId="Zawartoramki">
    <w:name w:val="Zawartość ramki"/>
    <w:basedOn w:val="Normale"/>
    <w:qFormat/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1E51-5174-4DE2-9C24-2CB586B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3935</Characters>
  <Application>Microsoft Office Word</Application>
  <DocSecurity>0</DocSecurity>
  <Lines>32</Lines>
  <Paragraphs>9</Paragraphs>
  <ScaleCrop>false</ScaleCrop>
  <Company>Jugend Dritte Welt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subject/>
  <dc:creator>fgonzalez</dc:creator>
  <dc:description/>
  <cp:lastModifiedBy>Gildasio</cp:lastModifiedBy>
  <cp:revision>3</cp:revision>
  <cp:lastPrinted>2020-10-08T16:28:00Z</cp:lastPrinted>
  <dcterms:created xsi:type="dcterms:W3CDTF">2021-01-25T07:54:00Z</dcterms:created>
  <dcterms:modified xsi:type="dcterms:W3CDTF">2021-01-25T07:58:00Z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